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8"/>
        <w:gridCol w:w="2592"/>
      </w:tblGrid>
      <w:tr>
        <w:tc>
          <w:tcPr>
            <w:tcW w:type="dxa" w:w="5400"/>
          </w:tcPr>
          <w:p>
            <w:pPr>
              <w:spacing w:after="40"/>
            </w:pPr>
            <w:r>
              <w:rPr>
                <w:rFonts w:ascii="Arial" w:hAnsi="Arial"/>
                <w:b/>
                <w:color w:val="0891B2"/>
                <w:sz w:val="48"/>
              </w:rPr>
              <w:t>Elif Çetin</w:t>
            </w:r>
          </w:p>
          <w:p>
            <w:pPr>
              <w:spacing w:after="160"/>
            </w:pPr>
            <w:r>
              <w:rPr>
                <w:rFonts w:ascii="Arial" w:hAnsi="Arial"/>
                <w:b/>
                <w:color w:val="64748B"/>
                <w:sz w:val="24"/>
              </w:rPr>
              <w:t>HEMŞİRE</w:t>
            </w:r>
          </w:p>
          <w:p>
            <w:pPr>
              <w:spacing w:after="0"/>
            </w:pPr>
            <w:r>
              <w:rPr>
                <w:rFonts w:ascii="Arial" w:hAnsi="Arial"/>
                <w:color w:val="475569"/>
                <w:sz w:val="18"/>
              </w:rPr>
              <w:t>elif.cetin@email.com | 0555 678 9012 | Adana, Türkiye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vatar_placehol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keepNext/>
        <w:spacing w:before="240" w:after="80"/>
        <w:pBdr>
          <w:bottom w:val="single" w:sz="12" w:space="4" w:color="0891b2"/>
        </w:pBdr>
      </w:pPr>
      <w:r>
        <w:rPr>
          <w:rFonts w:ascii="Arial" w:hAnsi="Arial"/>
          <w:b/>
          <w:color w:val="0891B2"/>
          <w:sz w:val="22"/>
        </w:rPr>
        <w:t>PROFİL ÖZETİ</w:t>
      </w:r>
    </w:p>
    <w:p>
      <w:pPr>
        <w:spacing w:before="80" w:after="200"/>
      </w:pPr>
      <w:r>
        <w:rPr>
          <w:rFonts w:ascii="Arial" w:hAnsi="Arial"/>
          <w:color w:val="334155"/>
          <w:sz w:val="20"/>
        </w:rPr>
        <w:t>Yoğun bakım ve acil servis birimlerinde 5 yıllık deneyime sahip, hasta bakımı, tedavi takibi, damar yolu açma ve ilk yardım konularında uzman Hemşire. Stresli durumlarda soğukkanlılığını koruyabilen ve hasta memnuniyeti odaklı çalışmaktadır.</w:t>
      </w:r>
    </w:p>
    <w:p>
      <w:pPr>
        <w:keepNext/>
        <w:spacing w:before="240" w:after="80"/>
        <w:pBdr>
          <w:bottom w:val="single" w:sz="12" w:space="4" w:color="0891b2"/>
        </w:pBdr>
      </w:pPr>
      <w:r>
        <w:rPr>
          <w:rFonts w:ascii="Arial" w:hAnsi="Arial"/>
          <w:b/>
          <w:color w:val="0891B2"/>
          <w:sz w:val="22"/>
        </w:rPr>
        <w:t>KİŞİSEL BİLGİLER</w:t>
      </w:r>
    </w:p>
    <w:p>
      <w:pPr>
        <w:spacing w:before="80" w:after="200"/>
      </w:pPr>
      <w:r>
        <w:rPr>
          <w:rFonts w:ascii="Arial" w:hAnsi="Arial"/>
          <w:color w:val="334155"/>
          <w:sz w:val="19"/>
        </w:rPr>
        <w:t>Doğum Tarihi: 05.10.1996   |   Sürücü Belgesi: B Sınıfı</w:t>
      </w:r>
    </w:p>
    <w:p>
      <w:pPr>
        <w:keepNext/>
        <w:spacing w:before="240" w:after="80"/>
        <w:pBdr>
          <w:bottom w:val="single" w:sz="12" w:space="4" w:color="0891b2"/>
        </w:pBdr>
      </w:pPr>
      <w:r>
        <w:rPr>
          <w:rFonts w:ascii="Arial" w:hAnsi="Arial"/>
          <w:b/>
          <w:color w:val="0891B2"/>
          <w:sz w:val="22"/>
        </w:rPr>
        <w:t>İŞ DENEYİMİ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Yoğun Bakım Hemşiresi - </w:t>
      </w:r>
      <w:r>
        <w:rPr>
          <w:rFonts w:ascii="Arial" w:hAnsi="Arial"/>
          <w:i/>
          <w:sz w:val="21"/>
        </w:rPr>
        <w:t>Özel Kent Hastanesi</w:t>
      </w:r>
      <w:r>
        <w:rPr>
          <w:rFonts w:ascii="Arial" w:hAnsi="Arial"/>
          <w:color w:val="64748B"/>
          <w:sz w:val="18"/>
        </w:rPr>
        <w:br/>
        <w:t>Eylül 2021 - Devam Ediyor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Yoğun bakım hastalarının vital bulgularının takibi ve doktor direktiflerine göre tedavilerinin uygulanması.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Tıbbi cihazların (ventilatör, monitör vb.) takibi ve acil müdahale süreçlerinde yer alınması.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Hasta yakınlarına bilgilendirme yapılması ve taburculuk eğitimlerinin verilmesi.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Acil Servis Hemşiresi - </w:t>
      </w:r>
      <w:r>
        <w:rPr>
          <w:rFonts w:ascii="Arial" w:hAnsi="Arial"/>
          <w:i/>
          <w:sz w:val="21"/>
        </w:rPr>
        <w:t>Devlet Hastanesi (Sözleşmeli)</w:t>
      </w:r>
      <w:r>
        <w:rPr>
          <w:rFonts w:ascii="Arial" w:hAnsi="Arial"/>
          <w:color w:val="64748B"/>
          <w:sz w:val="18"/>
        </w:rPr>
        <w:br/>
        <w:t>Ocak 2019 - Ağustos 2021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Triyaj işlemlerinin yapılması, acil hastaların ilk müdahalelerinin gerçekleştirilmesi.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Serum, enjeksiyon, pansuman ve EKG çekimi gibi temel hemşirelik görevlerinin yapılması.</w:t>
      </w:r>
    </w:p>
    <w:p/>
    <w:p>
      <w:pPr>
        <w:keepNext/>
        <w:spacing w:before="240" w:after="80"/>
        <w:pBdr>
          <w:bottom w:val="single" w:sz="12" w:space="4" w:color="0891b2"/>
        </w:pBdr>
      </w:pPr>
      <w:r>
        <w:rPr>
          <w:rFonts w:ascii="Arial" w:hAnsi="Arial"/>
          <w:b/>
          <w:color w:val="0891B2"/>
          <w:sz w:val="22"/>
        </w:rPr>
        <w:t>EĞİTİM</w:t>
      </w:r>
    </w:p>
    <w:p>
      <w:pPr>
        <w:spacing w:before="80" w:after="80"/>
      </w:pPr>
      <w:r>
        <w:rPr>
          <w:rFonts w:ascii="Arial" w:hAnsi="Arial"/>
          <w:b/>
          <w:sz w:val="20"/>
        </w:rPr>
        <w:t xml:space="preserve">Hemşirelik Lisans Derecesi - </w:t>
      </w:r>
      <w:r>
        <w:rPr>
          <w:rFonts w:ascii="Arial" w:hAnsi="Arial"/>
          <w:i/>
          <w:sz w:val="20"/>
        </w:rPr>
        <w:t>Çukurova Üniversitesi</w:t>
      </w:r>
      <w:r>
        <w:rPr>
          <w:rFonts w:ascii="Arial" w:hAnsi="Arial"/>
          <w:color w:val="64748B"/>
          <w:sz w:val="19"/>
        </w:rPr>
        <w:t xml:space="preserve"> | 2014 - 2018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5184"/>
      </w:tblGrid>
      <w:tr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0891b2"/>
              </w:pBdr>
            </w:pPr>
            <w:r>
              <w:rPr>
                <w:rFonts w:ascii="Arial" w:hAnsi="Arial"/>
                <w:b/>
                <w:color w:val="0891B2"/>
                <w:sz w:val="22"/>
              </w:rPr>
              <w:t>YETENEKLER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Hasta Bakımı &amp; Tedavi Takibi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Damar Yolu &amp; Kan Alma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İleri Yaşam Desteği (CPR)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Hasta Monitörizasyonu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Stres Yönetimi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i/>
                <w:color w:val="94A3B8"/>
                <w:sz w:val="17"/>
              </w:rPr>
              <w:t>onlinecvhazirla.tr tarafından hazırlanmıştır</w:t>
            </w:r>
          </w:p>
        </w:tc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0891b2"/>
              </w:pBdr>
            </w:pPr>
            <w:r>
              <w:rPr>
                <w:rFonts w:ascii="Arial" w:hAnsi="Arial"/>
                <w:b/>
                <w:color w:val="0891B2"/>
                <w:sz w:val="22"/>
              </w:rPr>
              <w:t>YABANCI DİLLER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İngilizce (A2 - Başlangıç)</w:t>
            </w:r>
          </w:p>
          <w:p/>
          <w:p>
            <w:pPr>
              <w:keepNext/>
              <w:spacing w:before="240" w:after="80"/>
              <w:pBdr>
                <w:bottom w:val="single" w:sz="12" w:space="4" w:color="0891b2"/>
              </w:pBdr>
            </w:pPr>
            <w:r>
              <w:rPr>
                <w:rFonts w:ascii="Arial" w:hAnsi="Arial"/>
                <w:b/>
                <w:color w:val="0891B2"/>
                <w:sz w:val="22"/>
              </w:rPr>
              <w:t>SERTİFİKALAR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İleri Yoğun Bakım Hemşireliği Sertifikası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Kardiyopulmoner Resüsitasyon (CPR) Belgesi</w:t>
            </w:r>
          </w:p>
        </w:tc>
      </w:tr>
    </w:tbl>
    <w:p/>
    <w:p>
      <w:pPr>
        <w:keepNext/>
        <w:spacing w:before="240" w:after="80"/>
        <w:pBdr>
          <w:bottom w:val="single" w:sz="12" w:space="4" w:color="0891b2"/>
        </w:pBdr>
      </w:pPr>
      <w:r>
        <w:rPr>
          <w:rFonts w:ascii="Arial" w:hAnsi="Arial"/>
          <w:b/>
          <w:color w:val="0891B2"/>
          <w:sz w:val="22"/>
        </w:rPr>
        <w:t>REFERANSLAR</w:t>
      </w:r>
    </w:p>
    <w:p>
      <w:pPr>
        <w:spacing w:before="80" w:after="40"/>
      </w:pPr>
      <w:r>
        <w:rPr>
          <w:rFonts w:ascii="Arial" w:hAnsi="Arial"/>
          <w:b/>
          <w:sz w:val="20"/>
        </w:rPr>
        <w:t xml:space="preserve">Dr. Serkan Koç - </w:t>
      </w:r>
      <w:r>
        <w:rPr>
          <w:rFonts w:ascii="Arial" w:hAnsi="Arial"/>
          <w:color w:val="334155"/>
          <w:sz w:val="19"/>
        </w:rPr>
        <w:t>Kardiyoloji Uzmanı, Özel Kent Hastanesi | İletişim: 0322 888 7766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