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D97706"/>
                <w:sz w:val="48"/>
              </w:rPr>
              <w:t>Ali Koç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GAYRİMENKUL DANIŞMANI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ali.koc@email.com | 0555 789 0123 | Kocaeli, Türkiye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d97706"/>
        </w:pBdr>
      </w:pPr>
      <w:r>
        <w:rPr>
          <w:rFonts w:ascii="Arial" w:hAnsi="Arial"/>
          <w:b/>
          <w:color w:val="D97706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Perakende ve B2B gayrimenkul alanında 4 yıl deneyimli, gayrimenkul hedeflerini her çeyrekte ortalama %120 oranında tutturan, ikna kabiliyeti yüksek ve müşteri ilişkileri yönetiminde uzman Gayrimenkul Danışmanı. Sürücü belgesi sahibi olup aktif olarak seyahat engeli yoktur.</w:t>
      </w:r>
    </w:p>
    <w:p>
      <w:pPr>
        <w:keepNext/>
        <w:spacing w:before="240" w:after="80"/>
        <w:pBdr>
          <w:bottom w:val="single" w:sz="12" w:space="4" w:color="d97706"/>
        </w:pBdr>
      </w:pPr>
      <w:r>
        <w:rPr>
          <w:rFonts w:ascii="Arial" w:hAnsi="Arial"/>
          <w:b/>
          <w:color w:val="D97706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22.12.1994   |   Sürücü Belgesi: B Sınıfı (Aktif Sürücü)   |   Askerlik Durumu: Yapıldı (2018)</w:t>
      </w:r>
    </w:p>
    <w:p>
      <w:pPr>
        <w:keepNext/>
        <w:spacing w:before="240" w:after="80"/>
        <w:pBdr>
          <w:bottom w:val="single" w:sz="12" w:space="4" w:color="d97706"/>
        </w:pBdr>
      </w:pPr>
      <w:r>
        <w:rPr>
          <w:rFonts w:ascii="Arial" w:hAnsi="Arial"/>
          <w:b/>
          <w:color w:val="D97706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Kıdemli Gayrimenkul Danışmanı - </w:t>
      </w:r>
      <w:r>
        <w:rPr>
          <w:rFonts w:ascii="Arial" w:hAnsi="Arial"/>
          <w:i/>
          <w:sz w:val="21"/>
        </w:rPr>
        <w:t>Mega Dağıtım A.Ş.</w:t>
      </w:r>
      <w:r>
        <w:rPr>
          <w:rFonts w:ascii="Arial" w:hAnsi="Arial"/>
          <w:color w:val="64748B"/>
          <w:sz w:val="18"/>
        </w:rPr>
        <w:br/>
        <w:t>Kasım 2022 -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Kocaeli ve çevre illerdeki mevcut satılık ve kiralık gayrimenkul portföyünün yönetilmesi ve yeni bayiliklerin açılması.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Aylık ve yıllık gayrimenkul hedeflerinin gerçekleştirilmesi için pazar analizi ve ziyaret planlaması.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Ürün lansmanları ve kampanyaların bayilere aktarılarak gayrimenkulların artırılması.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Mağaza Gayrimenkul Danışmanı - </w:t>
      </w:r>
      <w:r>
        <w:rPr>
          <w:rFonts w:ascii="Arial" w:hAnsi="Arial"/>
          <w:i/>
          <w:sz w:val="21"/>
        </w:rPr>
        <w:t>TeknoDünya Elektronik</w:t>
      </w:r>
      <w:r>
        <w:rPr>
          <w:rFonts w:ascii="Arial" w:hAnsi="Arial"/>
          <w:color w:val="64748B"/>
          <w:sz w:val="18"/>
        </w:rPr>
        <w:br/>
        <w:t>Eylül 2020 - Ekim 2022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Mağaza içi teknoloji ürünlerinin müşterilere tanıtılması ve gayrimenkulının yapılması.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Stok takibi, reyon düzeni ve kasa işlemlerine destek verilmesi.</w:t>
      </w:r>
    </w:p>
    <w:p/>
    <w:p>
      <w:pPr>
        <w:keepNext/>
        <w:spacing w:before="240" w:after="80"/>
        <w:pBdr>
          <w:bottom w:val="single" w:sz="12" w:space="4" w:color="d97706"/>
        </w:pBdr>
      </w:pPr>
      <w:r>
        <w:rPr>
          <w:rFonts w:ascii="Arial" w:hAnsi="Arial"/>
          <w:b/>
          <w:color w:val="D97706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İşletme Lisans Derecesi - </w:t>
      </w:r>
      <w:r>
        <w:rPr>
          <w:rFonts w:ascii="Arial" w:hAnsi="Arial"/>
          <w:i/>
          <w:sz w:val="20"/>
        </w:rPr>
        <w:t>Kocaeli Üniversitesi</w:t>
      </w:r>
      <w:r>
        <w:rPr>
          <w:rFonts w:ascii="Arial" w:hAnsi="Arial"/>
          <w:color w:val="64748B"/>
          <w:sz w:val="19"/>
        </w:rPr>
        <w:t xml:space="preserve"> | 2016 - 2020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d97706"/>
              </w:pBdr>
            </w:pPr>
            <w:r>
              <w:rPr>
                <w:rFonts w:ascii="Arial" w:hAnsi="Arial"/>
                <w:b/>
                <w:color w:val="D97706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Müşteri İlişkileri Yönetimi (CRM)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B2B Gayrimenkul Teknikleri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İkna Kabiliyeti &amp; Müzakere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Pazar Analizi &amp; Raporlama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Portföy Yönetimi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d97706"/>
              </w:pBdr>
            </w:pPr>
            <w:r>
              <w:rPr>
                <w:rFonts w:ascii="Arial" w:hAnsi="Arial"/>
                <w:b/>
                <w:color w:val="D97706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(B1 - Orta Seviye)</w:t>
            </w:r>
          </w:p>
          <w:p/>
          <w:p>
            <w:pPr>
              <w:keepNext/>
              <w:spacing w:before="240" w:after="80"/>
              <w:pBdr>
                <w:bottom w:val="single" w:sz="12" w:space="4" w:color="d97706"/>
              </w:pBdr>
            </w:pPr>
            <w:r>
              <w:rPr>
                <w:rFonts w:ascii="Arial" w:hAnsi="Arial"/>
                <w:b/>
                <w:color w:val="D97706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Profesyonel Gayrimenkul ve İkna Teknikleri Eğitimi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Müşteri Memnuniyeti ve CRM Sertifikası</w:t>
            </w:r>
          </w:p>
        </w:tc>
      </w:tr>
    </w:tbl>
    <w:p/>
    <w:p>
      <w:pPr>
        <w:keepNext/>
        <w:spacing w:before="240" w:after="80"/>
        <w:pBdr>
          <w:bottom w:val="single" w:sz="12" w:space="4" w:color="d97706"/>
        </w:pBdr>
      </w:pPr>
      <w:r>
        <w:rPr>
          <w:rFonts w:ascii="Arial" w:hAnsi="Arial"/>
          <w:b/>
          <w:color w:val="D97706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Mustafa Karadeniz - </w:t>
      </w:r>
      <w:r>
        <w:rPr>
          <w:rFonts w:ascii="Arial" w:hAnsi="Arial"/>
          <w:color w:val="334155"/>
          <w:sz w:val="19"/>
        </w:rPr>
        <w:t>Bölge Gayrimenkul Müdürü, Mega Dağıtım | İletişim: mustafa@megadagitim.com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